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E7557" w14:textId="184817B7" w:rsidR="00F5452E" w:rsidRPr="001D0BF5" w:rsidRDefault="00F5452E" w:rsidP="00F5452E">
      <w:pPr>
        <w:rPr>
          <w:b/>
          <w:bCs/>
          <w:sz w:val="32"/>
          <w:szCs w:val="32"/>
        </w:rPr>
      </w:pPr>
      <w:r w:rsidRPr="00F5452E">
        <w:rPr>
          <w:b/>
          <w:bCs/>
          <w:sz w:val="24"/>
          <w:szCs w:val="24"/>
          <w:u w:val="single"/>
        </w:rPr>
        <w:t>Basın Bülteni</w:t>
      </w:r>
      <w:r w:rsidRPr="00F5452E">
        <w:rPr>
          <w:b/>
          <w:bCs/>
          <w:sz w:val="24"/>
          <w:szCs w:val="24"/>
        </w:rPr>
        <w:t xml:space="preserve">                                                                                                                     </w:t>
      </w:r>
      <w:r>
        <w:rPr>
          <w:b/>
          <w:bCs/>
          <w:sz w:val="24"/>
          <w:szCs w:val="24"/>
        </w:rPr>
        <w:t xml:space="preserve">    </w:t>
      </w:r>
      <w:r w:rsidR="001D0BF5">
        <w:rPr>
          <w:b/>
          <w:bCs/>
          <w:sz w:val="24"/>
          <w:szCs w:val="24"/>
        </w:rPr>
        <w:t>23</w:t>
      </w:r>
      <w:r w:rsidRPr="00F5452E">
        <w:rPr>
          <w:b/>
          <w:bCs/>
          <w:sz w:val="24"/>
          <w:szCs w:val="24"/>
        </w:rPr>
        <w:t>.06.2025</w:t>
      </w:r>
    </w:p>
    <w:p w14:paraId="2C9C06A1" w14:textId="77777777" w:rsidR="001D0BF5" w:rsidRDefault="001D0BF5" w:rsidP="001D0BF5">
      <w:pPr>
        <w:spacing w:before="240" w:after="0" w:line="240" w:lineRule="auto"/>
        <w:jc w:val="center"/>
        <w:rPr>
          <w:rFonts w:eastAsia="Times New Roman" w:cstheme="minorHAnsi"/>
          <w:b/>
          <w:bCs/>
          <w:color w:val="000000"/>
          <w:sz w:val="32"/>
          <w:szCs w:val="32"/>
          <w:lang w:eastAsia="tr-TR"/>
        </w:rPr>
      </w:pPr>
    </w:p>
    <w:p w14:paraId="714160ED" w14:textId="0B720260" w:rsidR="001D0BF5" w:rsidRPr="002B4B04" w:rsidRDefault="000B3921" w:rsidP="00D31DB7">
      <w:pPr>
        <w:spacing w:before="240" w:after="0"/>
        <w:jc w:val="center"/>
        <w:rPr>
          <w:rFonts w:eastAsia="Times New Roman" w:cstheme="minorHAnsi"/>
          <w:b/>
          <w:bCs/>
          <w:color w:val="000000"/>
          <w:sz w:val="32"/>
          <w:szCs w:val="32"/>
          <w:lang w:eastAsia="tr-TR"/>
        </w:rPr>
      </w:pPr>
      <w:r>
        <w:rPr>
          <w:rFonts w:eastAsia="Times New Roman" w:cstheme="minorHAnsi"/>
          <w:b/>
          <w:bCs/>
          <w:color w:val="000000"/>
          <w:sz w:val="32"/>
          <w:szCs w:val="32"/>
          <w:lang w:eastAsia="tr-TR"/>
        </w:rPr>
        <w:t>Kuraklığa ve Açlığa Büyük Adım</w:t>
      </w:r>
      <w:r w:rsidR="002B4B04">
        <w:rPr>
          <w:rFonts w:eastAsia="Times New Roman" w:cstheme="minorHAnsi"/>
          <w:b/>
          <w:bCs/>
          <w:color w:val="000000"/>
          <w:sz w:val="32"/>
          <w:szCs w:val="32"/>
          <w:lang w:eastAsia="tr-TR"/>
        </w:rPr>
        <w:t xml:space="preserve"> </w:t>
      </w:r>
      <w:r w:rsidR="002B4B04" w:rsidRPr="001D0BF5">
        <w:rPr>
          <w:rFonts w:eastAsia="Times New Roman" w:cstheme="minorHAnsi"/>
          <w:b/>
          <w:bCs/>
          <w:color w:val="000000"/>
          <w:sz w:val="32"/>
          <w:szCs w:val="32"/>
          <w:lang w:eastAsia="tr-TR"/>
        </w:rPr>
        <w:t>Yasası Genel Kurul’da</w:t>
      </w:r>
      <w:r w:rsidR="001D0BF5" w:rsidRPr="001D0BF5">
        <w:rPr>
          <w:rFonts w:eastAsia="Times New Roman" w:cstheme="minorHAnsi"/>
          <w:b/>
          <w:bCs/>
          <w:color w:val="000000"/>
          <w:sz w:val="32"/>
          <w:szCs w:val="32"/>
          <w:lang w:eastAsia="tr-TR"/>
        </w:rPr>
        <w:t xml:space="preserve">                                                                           </w:t>
      </w:r>
    </w:p>
    <w:p w14:paraId="0C3C3A1E" w14:textId="30E3DD87"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b/>
          <w:bCs/>
          <w:color w:val="000000"/>
          <w:sz w:val="24"/>
          <w:szCs w:val="24"/>
          <w:lang w:eastAsia="tr-TR"/>
        </w:rPr>
        <w:t>Türkiye Büyük Millet Meclisi’ne (TBMM) sunulan ve 20 Haziran</w:t>
      </w:r>
      <w:r w:rsidR="002B4B04">
        <w:rPr>
          <w:rFonts w:eastAsia="Times New Roman" w:cstheme="minorHAnsi"/>
          <w:b/>
          <w:bCs/>
          <w:color w:val="000000"/>
          <w:sz w:val="24"/>
          <w:szCs w:val="24"/>
          <w:lang w:eastAsia="tr-TR"/>
        </w:rPr>
        <w:t xml:space="preserve">’da </w:t>
      </w:r>
      <w:r w:rsidRPr="0096548D">
        <w:rPr>
          <w:rFonts w:eastAsia="Times New Roman" w:cstheme="minorHAnsi"/>
          <w:b/>
          <w:bCs/>
          <w:color w:val="000000"/>
          <w:sz w:val="24"/>
          <w:szCs w:val="24"/>
          <w:lang w:eastAsia="tr-TR"/>
        </w:rPr>
        <w:t>Komisyondan geçen "Maden Kanunu ile Bazı Kanunlarda Değişiklik Y</w:t>
      </w:r>
      <w:r w:rsidR="002B4B04">
        <w:rPr>
          <w:rFonts w:eastAsia="Times New Roman" w:cstheme="minorHAnsi"/>
          <w:b/>
          <w:bCs/>
          <w:color w:val="000000"/>
          <w:sz w:val="24"/>
          <w:szCs w:val="24"/>
          <w:lang w:eastAsia="tr-TR"/>
        </w:rPr>
        <w:t>apılmasına Dair Kanun Teklifi",</w:t>
      </w:r>
      <w:r w:rsidRPr="0096548D">
        <w:rPr>
          <w:rFonts w:eastAsia="Times New Roman" w:cstheme="minorHAnsi"/>
          <w:b/>
          <w:bCs/>
          <w:color w:val="000000"/>
          <w:sz w:val="24"/>
          <w:szCs w:val="24"/>
          <w:lang w:eastAsia="tr-TR"/>
        </w:rPr>
        <w:t xml:space="preserve"> Genel Kurul gündemine </w:t>
      </w:r>
      <w:r w:rsidR="00056434">
        <w:rPr>
          <w:rFonts w:eastAsia="Times New Roman" w:cstheme="minorHAnsi"/>
          <w:b/>
          <w:bCs/>
          <w:color w:val="000000"/>
          <w:sz w:val="24"/>
          <w:szCs w:val="24"/>
          <w:lang w:eastAsia="tr-TR"/>
        </w:rPr>
        <w:t>gel</w:t>
      </w:r>
      <w:r w:rsidRPr="0096548D">
        <w:rPr>
          <w:rFonts w:eastAsia="Times New Roman" w:cstheme="minorHAnsi"/>
          <w:b/>
          <w:bCs/>
          <w:color w:val="000000"/>
          <w:sz w:val="24"/>
          <w:szCs w:val="24"/>
          <w:lang w:eastAsia="tr-TR"/>
        </w:rPr>
        <w:t>iyor. TEMA Vakfı</w:t>
      </w:r>
      <w:r w:rsidR="002B4B04">
        <w:rPr>
          <w:rFonts w:eastAsia="Times New Roman" w:cstheme="minorHAnsi"/>
          <w:b/>
          <w:bCs/>
          <w:color w:val="000000"/>
          <w:sz w:val="24"/>
          <w:szCs w:val="24"/>
          <w:lang w:eastAsia="tr-TR"/>
        </w:rPr>
        <w:t xml:space="preserve"> yaptığı açıklamada </w:t>
      </w:r>
      <w:r w:rsidRPr="0096548D">
        <w:rPr>
          <w:rFonts w:eastAsia="Times New Roman" w:cstheme="minorHAnsi"/>
          <w:b/>
          <w:bCs/>
          <w:color w:val="000000"/>
          <w:sz w:val="24"/>
          <w:szCs w:val="24"/>
          <w:lang w:eastAsia="tr-TR"/>
        </w:rPr>
        <w:t xml:space="preserve">doğayı, yaşamı ve ortak geleceğimizi tehdit eden bu teklifin </w:t>
      </w:r>
      <w:r w:rsidR="00056434">
        <w:rPr>
          <w:rFonts w:eastAsia="Times New Roman" w:cstheme="minorHAnsi"/>
          <w:b/>
          <w:bCs/>
          <w:color w:val="000000"/>
          <w:sz w:val="24"/>
          <w:szCs w:val="24"/>
          <w:lang w:eastAsia="tr-TR"/>
        </w:rPr>
        <w:t>reddedilmesi gerektiğini bir kez daha vurguladı.</w:t>
      </w:r>
      <w:r w:rsidRPr="0096548D">
        <w:rPr>
          <w:rFonts w:eastAsia="Times New Roman" w:cstheme="minorHAnsi"/>
          <w:b/>
          <w:bCs/>
          <w:color w:val="000000"/>
          <w:sz w:val="24"/>
          <w:szCs w:val="24"/>
          <w:lang w:eastAsia="tr-TR"/>
        </w:rPr>
        <w:t xml:space="preserve"> </w:t>
      </w:r>
    </w:p>
    <w:p w14:paraId="7D8E4725" w14:textId="77777777"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TEMA Vakfı Yönetim Kurulu Başkanı Deniz Ataç, teklifin yalnızca çevresel değil, sosyal ve hukuki açıdan da büyük riskler barındırdığına dikkat çekerek şunları söyledi:</w:t>
      </w:r>
    </w:p>
    <w:p w14:paraId="564C43C3" w14:textId="52337B05"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 xml:space="preserve">"Maden Kanunu, 4 Haziran 1985 yılında yürürlüğe girdiğinden bu yana </w:t>
      </w:r>
      <w:r w:rsidR="002B4B04">
        <w:rPr>
          <w:rFonts w:eastAsia="Times New Roman" w:cstheme="minorHAnsi"/>
          <w:color w:val="000000"/>
          <w:sz w:val="24"/>
          <w:szCs w:val="24"/>
          <w:lang w:eastAsia="tr-TR"/>
        </w:rPr>
        <w:t>30</w:t>
      </w:r>
      <w:r w:rsidR="00A7532E" w:rsidRPr="0096548D">
        <w:rPr>
          <w:rFonts w:eastAsia="Times New Roman" w:cstheme="minorHAnsi"/>
          <w:color w:val="000000"/>
          <w:sz w:val="24"/>
          <w:szCs w:val="24"/>
          <w:lang w:eastAsia="tr-TR"/>
        </w:rPr>
        <w:t xml:space="preserve"> </w:t>
      </w:r>
      <w:r w:rsidRPr="0096548D">
        <w:rPr>
          <w:rFonts w:eastAsia="Times New Roman" w:cstheme="minorHAnsi"/>
          <w:color w:val="000000"/>
          <w:sz w:val="24"/>
          <w:szCs w:val="24"/>
          <w:lang w:eastAsia="tr-TR"/>
        </w:rPr>
        <w:t>kez değiştirildi. Bu değişikliklerin çoğu madencilik faaliyetlerini kolaylaştırırken doğa koruma önlemlerini zayıflattı. 2004’te eklenen maddeler madenciliği büyük ölçüde serbestleştirdi. Örneğin Madde 7’de yapılan değişiklikle ormanlar, milli parklar, özel çevre koruma alanları gibi pek çok bölge madenciliğe açılabilir h</w:t>
      </w:r>
      <w:r w:rsidR="002B4B04">
        <w:rPr>
          <w:rFonts w:eastAsia="Times New Roman" w:cstheme="minorHAnsi"/>
          <w:color w:val="000000"/>
          <w:sz w:val="24"/>
          <w:szCs w:val="24"/>
          <w:lang w:eastAsia="tr-TR"/>
        </w:rPr>
        <w:t>â</w:t>
      </w:r>
      <w:r w:rsidRPr="0096548D">
        <w:rPr>
          <w:rFonts w:eastAsia="Times New Roman" w:cstheme="minorHAnsi"/>
          <w:color w:val="000000"/>
          <w:sz w:val="24"/>
          <w:szCs w:val="24"/>
          <w:lang w:eastAsia="tr-TR"/>
        </w:rPr>
        <w:t xml:space="preserve">le geldi. Adeta Maden Kanunu, diğer çevre ve doğa koruma kanunlarının üzerinde bir yasa gibi konumlandırıldı. Kanun değişikliklerinin yanında 2009/7 sayılı Başbakanlık Genelgesi ise Çevresel Etki Değerlendirmesi (ÇED) süreçlerini zayıflatarak madencilik faaliyetlerinin önünü daha da açtı. Her yeni </w:t>
      </w:r>
      <w:r w:rsidR="007D170C" w:rsidRPr="0096548D">
        <w:rPr>
          <w:rFonts w:eastAsia="Times New Roman" w:cstheme="minorHAnsi"/>
          <w:color w:val="000000"/>
          <w:sz w:val="24"/>
          <w:szCs w:val="24"/>
          <w:lang w:eastAsia="tr-TR"/>
        </w:rPr>
        <w:t>düzenleme</w:t>
      </w:r>
      <w:r w:rsidR="007D170C">
        <w:rPr>
          <w:rFonts w:eastAsia="Times New Roman" w:cstheme="minorHAnsi"/>
          <w:color w:val="000000"/>
          <w:sz w:val="24"/>
          <w:szCs w:val="24"/>
          <w:lang w:eastAsia="tr-TR"/>
        </w:rPr>
        <w:t>,</w:t>
      </w:r>
      <w:r w:rsidR="007D170C" w:rsidRPr="0096548D">
        <w:rPr>
          <w:rFonts w:eastAsia="Times New Roman" w:cstheme="minorHAnsi"/>
          <w:color w:val="000000"/>
          <w:sz w:val="24"/>
          <w:szCs w:val="24"/>
          <w:lang w:eastAsia="tr-TR"/>
        </w:rPr>
        <w:t> doğanın</w:t>
      </w:r>
      <w:r w:rsidRPr="0096548D">
        <w:rPr>
          <w:rFonts w:eastAsia="Times New Roman" w:cstheme="minorHAnsi"/>
          <w:color w:val="000000"/>
          <w:sz w:val="24"/>
          <w:szCs w:val="24"/>
          <w:lang w:eastAsia="tr-TR"/>
        </w:rPr>
        <w:t xml:space="preserve"> ve yaşamın üzerindeki </w:t>
      </w:r>
      <w:r w:rsidR="002B4B04">
        <w:rPr>
          <w:rFonts w:eastAsia="Times New Roman" w:cstheme="minorHAnsi"/>
          <w:color w:val="000000"/>
          <w:sz w:val="24"/>
          <w:szCs w:val="24"/>
          <w:lang w:eastAsia="tr-TR"/>
        </w:rPr>
        <w:t xml:space="preserve">tahribat </w:t>
      </w:r>
      <w:r w:rsidRPr="0096548D">
        <w:rPr>
          <w:rFonts w:eastAsia="Times New Roman" w:cstheme="minorHAnsi"/>
          <w:color w:val="000000"/>
          <w:sz w:val="24"/>
          <w:szCs w:val="24"/>
          <w:lang w:eastAsia="tr-TR"/>
        </w:rPr>
        <w:t>riski</w:t>
      </w:r>
      <w:r w:rsidR="002B4B04">
        <w:rPr>
          <w:rFonts w:eastAsia="Times New Roman" w:cstheme="minorHAnsi"/>
          <w:color w:val="000000"/>
          <w:sz w:val="24"/>
          <w:szCs w:val="24"/>
          <w:lang w:eastAsia="tr-TR"/>
        </w:rPr>
        <w:t>ni</w:t>
      </w:r>
      <w:r w:rsidRPr="0096548D">
        <w:rPr>
          <w:rFonts w:eastAsia="Times New Roman" w:cstheme="minorHAnsi"/>
          <w:color w:val="000000"/>
          <w:sz w:val="24"/>
          <w:szCs w:val="24"/>
          <w:lang w:eastAsia="tr-TR"/>
        </w:rPr>
        <w:t xml:space="preserve"> artırdı. Ancak üzülerek söylüyorum ki, bugüne kadar yapılan hiçbir değişiklik </w:t>
      </w:r>
      <w:r w:rsidR="00AC0D31">
        <w:rPr>
          <w:rFonts w:eastAsia="Times New Roman" w:cstheme="minorHAnsi"/>
          <w:color w:val="000000"/>
          <w:sz w:val="24"/>
          <w:szCs w:val="24"/>
          <w:lang w:eastAsia="tr-TR"/>
        </w:rPr>
        <w:t>doğal ve kültürel varlıklar üzerinde böylesi</w:t>
      </w:r>
      <w:r w:rsidR="006958B9">
        <w:rPr>
          <w:rFonts w:eastAsia="Times New Roman" w:cstheme="minorHAnsi"/>
          <w:color w:val="000000"/>
          <w:sz w:val="24"/>
          <w:szCs w:val="24"/>
          <w:lang w:eastAsia="tr-TR"/>
        </w:rPr>
        <w:t>ne</w:t>
      </w:r>
      <w:r w:rsidR="00AC0D31">
        <w:rPr>
          <w:rFonts w:eastAsia="Times New Roman" w:cstheme="minorHAnsi"/>
          <w:color w:val="000000"/>
          <w:sz w:val="24"/>
          <w:szCs w:val="24"/>
          <w:lang w:eastAsia="tr-TR"/>
        </w:rPr>
        <w:t xml:space="preserve"> büyük bir baskı yaratmamıştı</w:t>
      </w:r>
      <w:r w:rsidRPr="0096548D">
        <w:rPr>
          <w:rFonts w:eastAsia="Times New Roman" w:cstheme="minorHAnsi"/>
          <w:color w:val="000000"/>
          <w:sz w:val="24"/>
          <w:szCs w:val="24"/>
          <w:lang w:eastAsia="tr-TR"/>
        </w:rPr>
        <w:t>. Bu teklif, doğayı korumayı engel olarak gören bir bakış açısına dayanıyor. Kamu yararını şirket lehine tanımlayan bu yaklaşım, yaşamın kaynağı olan doğal varlıklarımızı korumaktan tamamen uzak."</w:t>
      </w:r>
    </w:p>
    <w:p w14:paraId="46D06A47" w14:textId="214FFDA2"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b/>
          <w:bCs/>
          <w:color w:val="000000"/>
          <w:sz w:val="24"/>
          <w:szCs w:val="24"/>
          <w:lang w:eastAsia="tr-TR"/>
        </w:rPr>
        <w:t>Yüz ölçümünün %93’ü maden ruhsatlı bir kent olabilir mi?</w:t>
      </w:r>
    </w:p>
    <w:p w14:paraId="448A08D9" w14:textId="77777777"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TEMA Vakfı’nın 2019 yılından bu yana sürdürdüğü ruhsat haritası çalışmaları kapsamında, 29 ilde IV. Grup (altın, gümüş, kömür, bakır, nikel vb.) maden ruhsatlarının yoğunluğu incelendi. Bu çalışma, söz konusu illerin yüz ölçümünün ortalama %67’sinin bu madenlere ruhsatlandırıldığını ortaya koydu. Gümüşhane’nin %93’ü, Kütahya’nın ise %92’si IV. Grup madencilik ruhsatlarıyla kaplanmış durumda.</w:t>
      </w:r>
    </w:p>
    <w:p w14:paraId="7E824B9D" w14:textId="050CC120" w:rsidR="001D0BF5" w:rsidRPr="0096548D" w:rsidRDefault="001D0BF5" w:rsidP="00D31DB7">
      <w:pPr>
        <w:spacing w:before="240" w:after="0"/>
        <w:jc w:val="both"/>
        <w:rPr>
          <w:rFonts w:eastAsia="Times New Roman" w:cstheme="minorHAnsi"/>
          <w:sz w:val="24"/>
          <w:szCs w:val="24"/>
          <w:lang w:eastAsia="tr-TR"/>
        </w:rPr>
      </w:pPr>
      <w:r w:rsidRPr="006958B9">
        <w:rPr>
          <w:rFonts w:eastAsia="Times New Roman" w:cstheme="minorHAnsi"/>
          <w:color w:val="000000"/>
          <w:sz w:val="24"/>
          <w:szCs w:val="24"/>
          <w:lang w:eastAsia="tr-TR"/>
        </w:rPr>
        <w:t xml:space="preserve">Deniz Ataç, bu duruma dikkat çekerek, "Yaptığımız çalışmada sadece IV. Grup maden faaliyetlerine baktık. Bu oranlara kum, mermer, taş ocakları dâhil değil. Bu gruba sadece; </w:t>
      </w:r>
      <w:r w:rsidRPr="006958B9">
        <w:rPr>
          <w:rFonts w:eastAsia="Times New Roman" w:cstheme="minorHAnsi"/>
          <w:color w:val="000000"/>
          <w:sz w:val="24"/>
          <w:szCs w:val="24"/>
          <w:lang w:eastAsia="tr-TR"/>
        </w:rPr>
        <w:lastRenderedPageBreak/>
        <w:t>metalik madenler, kömür madenleri</w:t>
      </w:r>
      <w:r w:rsidR="006958B9" w:rsidRPr="006958B9">
        <w:rPr>
          <w:rFonts w:eastAsia="Times New Roman" w:cstheme="minorHAnsi"/>
          <w:color w:val="000000"/>
          <w:sz w:val="24"/>
          <w:szCs w:val="24"/>
          <w:lang w:eastAsia="tr-TR"/>
        </w:rPr>
        <w:t xml:space="preserve"> ve</w:t>
      </w:r>
      <w:r w:rsidRPr="006958B9">
        <w:rPr>
          <w:rFonts w:eastAsia="Times New Roman" w:cstheme="minorHAnsi"/>
          <w:color w:val="000000"/>
          <w:sz w:val="24"/>
          <w:szCs w:val="24"/>
          <w:lang w:eastAsia="tr-TR"/>
        </w:rPr>
        <w:t xml:space="preserve"> endüstriyel ham maddeler dâhil. Ruhsat verilen bu alanlarda</w:t>
      </w:r>
      <w:r w:rsidRPr="0096548D">
        <w:rPr>
          <w:rFonts w:eastAsia="Times New Roman" w:cstheme="minorHAnsi"/>
          <w:color w:val="000000"/>
          <w:sz w:val="24"/>
          <w:szCs w:val="24"/>
          <w:lang w:eastAsia="tr-TR"/>
        </w:rPr>
        <w:t xml:space="preserve"> doğa, üretim sürecinden kapatılma sürecine kadar geri dönüşü olmayan şekilde zarar görüyor. </w:t>
      </w:r>
      <w:r w:rsidR="002B4B04" w:rsidRPr="0096548D">
        <w:rPr>
          <w:rFonts w:eastAsia="Times New Roman" w:cstheme="minorHAnsi"/>
          <w:color w:val="000000"/>
          <w:sz w:val="24"/>
          <w:szCs w:val="24"/>
          <w:lang w:eastAsia="tr-TR"/>
        </w:rPr>
        <w:t>Hatta</w:t>
      </w:r>
      <w:r w:rsidRPr="0096548D">
        <w:rPr>
          <w:rFonts w:eastAsia="Times New Roman" w:cstheme="minorHAnsi"/>
          <w:color w:val="000000"/>
          <w:sz w:val="24"/>
          <w:szCs w:val="24"/>
          <w:lang w:eastAsia="tr-TR"/>
        </w:rPr>
        <w:t xml:space="preserve"> maden kapandıktan, şirket alanı terk ettikten sonra dahi, sahada kalan yığın </w:t>
      </w:r>
      <w:proofErr w:type="spellStart"/>
      <w:r w:rsidRPr="0096548D">
        <w:rPr>
          <w:rFonts w:eastAsia="Times New Roman" w:cstheme="minorHAnsi"/>
          <w:color w:val="000000"/>
          <w:sz w:val="24"/>
          <w:szCs w:val="24"/>
          <w:lang w:eastAsia="tr-TR"/>
        </w:rPr>
        <w:t>liç</w:t>
      </w:r>
      <w:proofErr w:type="spellEnd"/>
      <w:r w:rsidRPr="0096548D">
        <w:rPr>
          <w:rFonts w:eastAsia="Times New Roman" w:cstheme="minorHAnsi"/>
          <w:color w:val="000000"/>
          <w:sz w:val="24"/>
          <w:szCs w:val="24"/>
          <w:lang w:eastAsia="tr-TR"/>
        </w:rPr>
        <w:t xml:space="preserve">, pasa alanları ve atık barajları tehlikenin on yıllarca devam etmesi anlamına geliyor. Bu nedenle Kurucu Onursal Başkanımız ve Toprak Dedemiz </w:t>
      </w:r>
      <w:r w:rsidR="007D170C" w:rsidRPr="0096548D">
        <w:rPr>
          <w:rFonts w:eastAsia="Times New Roman" w:cstheme="minorHAnsi"/>
          <w:color w:val="000000"/>
          <w:sz w:val="24"/>
          <w:szCs w:val="24"/>
          <w:lang w:eastAsia="tr-TR"/>
        </w:rPr>
        <w:t>merhum Hayrettin</w:t>
      </w:r>
      <w:r w:rsidRPr="0096548D">
        <w:rPr>
          <w:rFonts w:eastAsia="Times New Roman" w:cstheme="minorHAnsi"/>
          <w:color w:val="000000"/>
          <w:sz w:val="24"/>
          <w:szCs w:val="24"/>
          <w:lang w:eastAsia="tr-TR"/>
        </w:rPr>
        <w:t xml:space="preserve"> Karaca’nın dediği gibi tekrar ediyoruz: ‘Yaşamak istiyorsan yaşatacaksın.’ Ekosistem bütünlüğü ve yaşamın devamlılığı için doğal ve kültürel alanlarımız madencilik faaliyetlerine </w:t>
      </w:r>
      <w:r w:rsidR="002B4B04">
        <w:rPr>
          <w:rFonts w:eastAsia="Times New Roman" w:cstheme="minorHAnsi"/>
          <w:color w:val="000000"/>
          <w:sz w:val="24"/>
          <w:szCs w:val="24"/>
          <w:lang w:eastAsia="tr-TR"/>
        </w:rPr>
        <w:t xml:space="preserve">kanunla </w:t>
      </w:r>
      <w:r w:rsidRPr="0096548D">
        <w:rPr>
          <w:rFonts w:eastAsia="Times New Roman" w:cstheme="minorHAnsi"/>
          <w:color w:val="000000"/>
          <w:sz w:val="24"/>
          <w:szCs w:val="24"/>
          <w:lang w:eastAsia="tr-TR"/>
        </w:rPr>
        <w:t>kapatılmalı. Çünkü biliyoruz ki kanun korumazsa maden yaşatmıyor.</w:t>
      </w:r>
    </w:p>
    <w:p w14:paraId="679BBD9E" w14:textId="77777777"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b/>
          <w:bCs/>
          <w:color w:val="000000"/>
          <w:sz w:val="24"/>
          <w:szCs w:val="24"/>
          <w:lang w:eastAsia="tr-TR"/>
        </w:rPr>
        <w:t>"Bu teklif doğayı korumuyor, onu yok sayıyor"</w:t>
      </w:r>
    </w:p>
    <w:p w14:paraId="5CC652B4" w14:textId="2444F181" w:rsidR="001D0BF5" w:rsidRPr="0096548D" w:rsidRDefault="00873534" w:rsidP="00D31DB7">
      <w:pPr>
        <w:spacing w:before="240" w:after="0"/>
        <w:jc w:val="both"/>
        <w:rPr>
          <w:rFonts w:eastAsia="Times New Roman" w:cstheme="minorHAnsi"/>
          <w:sz w:val="24"/>
          <w:szCs w:val="24"/>
          <w:lang w:eastAsia="tr-TR"/>
        </w:rPr>
      </w:pPr>
      <w:r>
        <w:rPr>
          <w:rFonts w:eastAsia="Times New Roman" w:cstheme="minorHAnsi"/>
          <w:color w:val="000000"/>
          <w:sz w:val="24"/>
          <w:szCs w:val="24"/>
          <w:lang w:eastAsia="tr-TR"/>
        </w:rPr>
        <w:t>Genel Kurula gelen</w:t>
      </w:r>
      <w:r w:rsidR="001D0BF5" w:rsidRPr="0096548D">
        <w:rPr>
          <w:rFonts w:eastAsia="Times New Roman" w:cstheme="minorHAnsi"/>
          <w:color w:val="000000"/>
          <w:sz w:val="24"/>
          <w:szCs w:val="24"/>
          <w:lang w:eastAsia="tr-TR"/>
        </w:rPr>
        <w:t xml:space="preserve"> yasa teklifi; Maden Kanunu’nun yanı sıra Çevre Kanunu, Mera Kanunu, Elektrik Piyasası Kanunu ve Yenilenebilir Enerji Kanunu gibi çok sayıda düzenlemeyi doğrudan etkiliyor. </w:t>
      </w:r>
      <w:r w:rsidR="002B4B04">
        <w:rPr>
          <w:rFonts w:eastAsia="Times New Roman" w:cstheme="minorHAnsi"/>
          <w:color w:val="000000"/>
          <w:sz w:val="24"/>
          <w:szCs w:val="24"/>
          <w:lang w:eastAsia="tr-TR"/>
        </w:rPr>
        <w:t>"</w:t>
      </w:r>
      <w:r w:rsidR="001D0BF5" w:rsidRPr="0096548D">
        <w:rPr>
          <w:rFonts w:eastAsia="Times New Roman" w:cstheme="minorHAnsi"/>
          <w:color w:val="000000"/>
          <w:sz w:val="24"/>
          <w:szCs w:val="24"/>
          <w:lang w:eastAsia="tr-TR"/>
        </w:rPr>
        <w:t>Ekonomik istikrar</w:t>
      </w:r>
      <w:r w:rsidR="002B4B04">
        <w:rPr>
          <w:rFonts w:eastAsia="Times New Roman" w:cstheme="minorHAnsi"/>
          <w:color w:val="000000"/>
          <w:sz w:val="24"/>
          <w:szCs w:val="24"/>
          <w:lang w:eastAsia="tr-TR"/>
        </w:rPr>
        <w:t>"</w:t>
      </w:r>
      <w:r w:rsidR="001D0BF5" w:rsidRPr="0096548D">
        <w:rPr>
          <w:rFonts w:eastAsia="Times New Roman" w:cstheme="minorHAnsi"/>
          <w:color w:val="000000"/>
          <w:sz w:val="24"/>
          <w:szCs w:val="24"/>
          <w:lang w:eastAsia="tr-TR"/>
        </w:rPr>
        <w:t xml:space="preserve"> ve </w:t>
      </w:r>
      <w:r w:rsidR="002B4B04">
        <w:rPr>
          <w:rFonts w:eastAsia="Times New Roman" w:cstheme="minorHAnsi"/>
          <w:color w:val="000000"/>
          <w:sz w:val="24"/>
          <w:szCs w:val="24"/>
          <w:lang w:eastAsia="tr-TR"/>
        </w:rPr>
        <w:t>"</w:t>
      </w:r>
      <w:r w:rsidR="001D0BF5" w:rsidRPr="0096548D">
        <w:rPr>
          <w:rFonts w:eastAsia="Times New Roman" w:cstheme="minorHAnsi"/>
          <w:color w:val="000000"/>
          <w:sz w:val="24"/>
          <w:szCs w:val="24"/>
          <w:lang w:eastAsia="tr-TR"/>
        </w:rPr>
        <w:t>milli çıkar</w:t>
      </w:r>
      <w:r w:rsidR="002B4B04">
        <w:rPr>
          <w:rFonts w:eastAsia="Times New Roman" w:cstheme="minorHAnsi"/>
          <w:color w:val="000000"/>
          <w:sz w:val="24"/>
          <w:szCs w:val="24"/>
          <w:lang w:eastAsia="tr-TR"/>
        </w:rPr>
        <w:t>"</w:t>
      </w:r>
      <w:r w:rsidR="001D0BF5" w:rsidRPr="0096548D">
        <w:rPr>
          <w:rFonts w:eastAsia="Times New Roman" w:cstheme="minorHAnsi"/>
          <w:color w:val="000000"/>
          <w:sz w:val="24"/>
          <w:szCs w:val="24"/>
          <w:lang w:eastAsia="tr-TR"/>
        </w:rPr>
        <w:t xml:space="preserve"> gerekçesiyle sunulan değişiklikler, doğal varlıklarımız üzerindeki baskıyı artırıyor.</w:t>
      </w:r>
    </w:p>
    <w:p w14:paraId="3F5FAA58" w14:textId="749446C5"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 xml:space="preserve">Yasa teklifinin kamu yararı ilkesini zayıflatarak doğa koruma yaklaşımlarını "engel" olarak gördüğünü ve "bu engellerin" kaldırılmasını önerdiğini belirten Ataç, "Bu teklif doğayı korumuyor, onu yok sayıyor. Sunulan düzenlemeler </w:t>
      </w:r>
      <w:r w:rsidR="00D31DB7" w:rsidRPr="0096548D">
        <w:rPr>
          <w:rFonts w:eastAsia="Times New Roman" w:cstheme="minorHAnsi"/>
          <w:color w:val="000000"/>
          <w:sz w:val="24"/>
          <w:szCs w:val="24"/>
          <w:lang w:eastAsia="tr-TR"/>
        </w:rPr>
        <w:t>ile</w:t>
      </w:r>
      <w:r w:rsidRPr="0096548D">
        <w:rPr>
          <w:rFonts w:eastAsia="Times New Roman" w:cstheme="minorHAnsi"/>
          <w:color w:val="000000"/>
          <w:sz w:val="24"/>
          <w:szCs w:val="24"/>
          <w:lang w:eastAsia="tr-TR"/>
        </w:rPr>
        <w:t xml:space="preserve"> ruhsat ve izin süreçleri yatırımcı lehine </w:t>
      </w:r>
      <w:r w:rsidR="00D31DB7">
        <w:rPr>
          <w:rFonts w:eastAsia="Times New Roman" w:cstheme="minorHAnsi"/>
          <w:color w:val="000000"/>
          <w:sz w:val="24"/>
          <w:szCs w:val="24"/>
          <w:lang w:eastAsia="tr-TR"/>
        </w:rPr>
        <w:t xml:space="preserve">hızlandırılıyor. </w:t>
      </w:r>
      <w:r w:rsidRPr="00D31DB7">
        <w:rPr>
          <w:rFonts w:eastAsia="Times New Roman" w:cstheme="minorHAnsi"/>
          <w:color w:val="000000"/>
          <w:sz w:val="24"/>
          <w:szCs w:val="24"/>
          <w:lang w:eastAsia="tr-TR"/>
        </w:rPr>
        <w:t>Kamu kurumlarının</w:t>
      </w:r>
      <w:r w:rsidR="002B4B04" w:rsidRPr="00D31DB7">
        <w:rPr>
          <w:rFonts w:eastAsia="Times New Roman" w:cstheme="minorHAnsi"/>
          <w:color w:val="000000"/>
          <w:sz w:val="24"/>
          <w:szCs w:val="24"/>
          <w:lang w:eastAsia="tr-TR"/>
        </w:rPr>
        <w:t xml:space="preserve"> ÇED süreçlerindeki görüş verme süresi</w:t>
      </w:r>
      <w:r w:rsidRPr="00D31DB7">
        <w:rPr>
          <w:rFonts w:eastAsia="Times New Roman" w:cstheme="minorHAnsi"/>
          <w:color w:val="000000"/>
          <w:sz w:val="24"/>
          <w:szCs w:val="24"/>
          <w:lang w:eastAsia="tr-TR"/>
        </w:rPr>
        <w:t xml:space="preserve"> 3 ayla sınırlandırılıyor;</w:t>
      </w:r>
      <w:r w:rsidRPr="0096548D">
        <w:rPr>
          <w:rFonts w:eastAsia="Times New Roman" w:cstheme="minorHAnsi"/>
          <w:color w:val="000000"/>
          <w:sz w:val="24"/>
          <w:szCs w:val="24"/>
          <w:lang w:eastAsia="tr-TR"/>
        </w:rPr>
        <w:t xml:space="preserve"> süre içinde yanıt verilmeyen görüşler otomatik olarak olumlu sayılıyor. Tüm izin ve ruhsat süreçlerinin yönetimi tek bir kurumda, Maden ve Petrol İşleri Genel Müdürlüğü’nde (MAPEG) toplanıyor. Korunan alanlarda madencilik faaliyetlerinin önü açılıyor. ÇED süreçleri ise </w:t>
      </w:r>
      <w:r w:rsidR="006958B9" w:rsidRPr="0096548D">
        <w:rPr>
          <w:rFonts w:eastAsia="Times New Roman" w:cstheme="minorHAnsi"/>
          <w:color w:val="000000"/>
          <w:sz w:val="24"/>
          <w:szCs w:val="24"/>
          <w:lang w:eastAsia="tr-TR"/>
        </w:rPr>
        <w:t>etkisizleştiriliyor</w:t>
      </w:r>
      <w:r w:rsidR="00381E2C">
        <w:rPr>
          <w:rFonts w:eastAsia="Times New Roman" w:cstheme="minorHAnsi"/>
          <w:color w:val="000000"/>
          <w:sz w:val="24"/>
          <w:szCs w:val="24"/>
          <w:lang w:eastAsia="tr-TR"/>
        </w:rPr>
        <w:t xml:space="preserve">. </w:t>
      </w:r>
      <w:r w:rsidR="007D170C" w:rsidRPr="0096548D">
        <w:rPr>
          <w:rFonts w:eastAsia="Times New Roman" w:cstheme="minorHAnsi"/>
          <w:color w:val="000000"/>
          <w:sz w:val="24"/>
          <w:szCs w:val="24"/>
          <w:lang w:eastAsia="tr-TR"/>
        </w:rPr>
        <w:t>Bizler toprağı</w:t>
      </w:r>
      <w:r w:rsidRPr="0096548D">
        <w:rPr>
          <w:rFonts w:eastAsia="Times New Roman" w:cstheme="minorHAnsi"/>
          <w:color w:val="000000"/>
          <w:sz w:val="24"/>
          <w:szCs w:val="24"/>
          <w:lang w:eastAsia="tr-TR"/>
        </w:rPr>
        <w:t xml:space="preserve">, suyu, ormanı, merayı önceleyen ve koruyan bir kanun talep ederken, bugün konuştuğumuz, cuma günü komisyondan geçen teklif derin bir üzüntü yarattı.  Eğer bu teklif kanunlaşırsa korunan alanların sadece adı "korunan" olarak kalacak. TEMA Vakfı olarak görüşlerimizi </w:t>
      </w:r>
      <w:r w:rsidR="00D31DB7">
        <w:rPr>
          <w:rFonts w:eastAsia="Times New Roman" w:cstheme="minorHAnsi"/>
          <w:color w:val="000000"/>
          <w:sz w:val="24"/>
          <w:szCs w:val="24"/>
          <w:lang w:eastAsia="tr-TR"/>
        </w:rPr>
        <w:t xml:space="preserve">defalarca </w:t>
      </w:r>
      <w:r w:rsidRPr="0096548D">
        <w:rPr>
          <w:rFonts w:eastAsia="Times New Roman" w:cstheme="minorHAnsi"/>
          <w:color w:val="000000"/>
          <w:sz w:val="24"/>
          <w:szCs w:val="24"/>
          <w:lang w:eastAsia="tr-TR"/>
        </w:rPr>
        <w:t xml:space="preserve">ilettik. Toprağımızı, suyumuzu, ormanımızı, meramızı, zeytinimizi; tüm doğal ve kültürel varlıklarımızı koruyan bir yasal çerçevenin oluşturulması gerektiğini savunuyoruz. Bizler bu yönde çalışmalarımızı sürdürürken yasa teklifinde bu yaklaşımın izine rastlamak </w:t>
      </w:r>
      <w:r w:rsidR="00D31DB7">
        <w:rPr>
          <w:rFonts w:eastAsia="Times New Roman" w:cstheme="minorHAnsi"/>
          <w:color w:val="000000"/>
          <w:sz w:val="24"/>
          <w:szCs w:val="24"/>
          <w:lang w:eastAsia="tr-TR"/>
        </w:rPr>
        <w:t xml:space="preserve">ne yazık ki </w:t>
      </w:r>
      <w:r w:rsidRPr="0096548D">
        <w:rPr>
          <w:rFonts w:eastAsia="Times New Roman" w:cstheme="minorHAnsi"/>
          <w:color w:val="000000"/>
          <w:sz w:val="24"/>
          <w:szCs w:val="24"/>
          <w:lang w:eastAsia="tr-TR"/>
        </w:rPr>
        <w:t>mümkün değil." şeklinde konuştu.</w:t>
      </w:r>
    </w:p>
    <w:p w14:paraId="5416BB79" w14:textId="07C4A9FD" w:rsidR="001D0BF5" w:rsidRPr="0096548D" w:rsidRDefault="000B3921" w:rsidP="00D31DB7">
      <w:pPr>
        <w:spacing w:before="240" w:after="0"/>
        <w:jc w:val="both"/>
        <w:rPr>
          <w:rFonts w:eastAsia="Times New Roman" w:cstheme="minorHAnsi"/>
          <w:sz w:val="24"/>
          <w:szCs w:val="24"/>
          <w:lang w:eastAsia="tr-TR"/>
        </w:rPr>
      </w:pPr>
      <w:r>
        <w:rPr>
          <w:rFonts w:eastAsia="Times New Roman" w:cstheme="minorHAnsi"/>
          <w:b/>
          <w:bCs/>
          <w:color w:val="000000"/>
          <w:sz w:val="24"/>
          <w:szCs w:val="24"/>
          <w:lang w:eastAsia="tr-TR"/>
        </w:rPr>
        <w:t xml:space="preserve">Su ve </w:t>
      </w:r>
      <w:r w:rsidR="00D31DB7">
        <w:rPr>
          <w:rFonts w:eastAsia="Times New Roman" w:cstheme="minorHAnsi"/>
          <w:b/>
          <w:bCs/>
          <w:color w:val="000000"/>
          <w:sz w:val="24"/>
          <w:szCs w:val="24"/>
          <w:lang w:eastAsia="tr-TR"/>
        </w:rPr>
        <w:t>g</w:t>
      </w:r>
      <w:r>
        <w:rPr>
          <w:rFonts w:eastAsia="Times New Roman" w:cstheme="minorHAnsi"/>
          <w:b/>
          <w:bCs/>
          <w:color w:val="000000"/>
          <w:sz w:val="24"/>
          <w:szCs w:val="24"/>
          <w:lang w:eastAsia="tr-TR"/>
        </w:rPr>
        <w:t xml:space="preserve">ıda </w:t>
      </w:r>
      <w:r w:rsidR="00D31DB7">
        <w:rPr>
          <w:rFonts w:eastAsia="Times New Roman" w:cstheme="minorHAnsi"/>
          <w:b/>
          <w:bCs/>
          <w:color w:val="000000"/>
          <w:sz w:val="24"/>
          <w:szCs w:val="24"/>
          <w:lang w:eastAsia="tr-TR"/>
        </w:rPr>
        <w:t>g</w:t>
      </w:r>
      <w:r>
        <w:rPr>
          <w:rFonts w:eastAsia="Times New Roman" w:cstheme="minorHAnsi"/>
          <w:b/>
          <w:bCs/>
          <w:color w:val="000000"/>
          <w:sz w:val="24"/>
          <w:szCs w:val="24"/>
          <w:lang w:eastAsia="tr-TR"/>
        </w:rPr>
        <w:t xml:space="preserve">üvenliği </w:t>
      </w:r>
      <w:r w:rsidR="00D31DB7">
        <w:rPr>
          <w:rFonts w:eastAsia="Times New Roman" w:cstheme="minorHAnsi"/>
          <w:b/>
          <w:bCs/>
          <w:color w:val="000000"/>
          <w:sz w:val="24"/>
          <w:szCs w:val="24"/>
          <w:lang w:eastAsia="tr-TR"/>
        </w:rPr>
        <w:t xml:space="preserve">için </w:t>
      </w:r>
      <w:r w:rsidR="00D31DB7" w:rsidRPr="0096548D">
        <w:rPr>
          <w:rFonts w:eastAsia="Times New Roman" w:cstheme="minorHAnsi"/>
          <w:b/>
          <w:bCs/>
          <w:color w:val="000000"/>
          <w:sz w:val="24"/>
          <w:szCs w:val="24"/>
          <w:lang w:eastAsia="tr-TR"/>
        </w:rPr>
        <w:t>tehlike</w:t>
      </w:r>
      <w:r w:rsidR="001D0BF5" w:rsidRPr="0096548D">
        <w:rPr>
          <w:rFonts w:eastAsia="Times New Roman" w:cstheme="minorHAnsi"/>
          <w:b/>
          <w:bCs/>
          <w:color w:val="000000"/>
          <w:sz w:val="24"/>
          <w:szCs w:val="24"/>
          <w:lang w:eastAsia="tr-TR"/>
        </w:rPr>
        <w:t xml:space="preserve"> çok büyük, yaşamı savunmalıyız!</w:t>
      </w:r>
    </w:p>
    <w:p w14:paraId="0722F211" w14:textId="3FA68956"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 xml:space="preserve">Böylesine kritik bir gündemle toplanan TBMM Komisyonu’nda görüşmeler 25,5 saat boyunca aralıksız sürdü ve teklif ne yazık ki </w:t>
      </w:r>
      <w:r w:rsidR="00381E2C">
        <w:rPr>
          <w:rFonts w:eastAsia="Times New Roman" w:cstheme="minorHAnsi"/>
          <w:color w:val="000000"/>
          <w:sz w:val="24"/>
          <w:szCs w:val="24"/>
          <w:lang w:eastAsia="tr-TR"/>
        </w:rPr>
        <w:t xml:space="preserve">komisyonda </w:t>
      </w:r>
      <w:r w:rsidR="000901AF">
        <w:rPr>
          <w:rFonts w:eastAsia="Times New Roman" w:cstheme="minorHAnsi"/>
          <w:color w:val="000000"/>
          <w:sz w:val="24"/>
          <w:szCs w:val="24"/>
          <w:lang w:eastAsia="tr-TR"/>
        </w:rPr>
        <w:t xml:space="preserve">kabul edildi. </w:t>
      </w:r>
      <w:r w:rsidRPr="0096548D">
        <w:rPr>
          <w:rFonts w:eastAsia="Times New Roman" w:cstheme="minorHAnsi"/>
          <w:color w:val="000000"/>
          <w:sz w:val="24"/>
          <w:szCs w:val="24"/>
          <w:lang w:eastAsia="tr-TR"/>
        </w:rPr>
        <w:t xml:space="preserve">Meclis Genel Kurulu’nda </w:t>
      </w:r>
      <w:r w:rsidR="0007226C">
        <w:rPr>
          <w:rFonts w:eastAsia="Times New Roman" w:cstheme="minorHAnsi"/>
          <w:color w:val="000000"/>
          <w:sz w:val="24"/>
          <w:szCs w:val="24"/>
          <w:lang w:eastAsia="tr-TR"/>
        </w:rPr>
        <w:t xml:space="preserve">bu teklif </w:t>
      </w:r>
      <w:r w:rsidRPr="0096548D">
        <w:rPr>
          <w:rFonts w:eastAsia="Times New Roman" w:cstheme="minorHAnsi"/>
          <w:color w:val="000000"/>
          <w:sz w:val="24"/>
          <w:szCs w:val="24"/>
          <w:lang w:eastAsia="tr-TR"/>
        </w:rPr>
        <w:t>görüşül</w:t>
      </w:r>
      <w:r w:rsidR="0007226C">
        <w:rPr>
          <w:rFonts w:eastAsia="Times New Roman" w:cstheme="minorHAnsi"/>
          <w:color w:val="000000"/>
          <w:sz w:val="24"/>
          <w:szCs w:val="24"/>
          <w:lang w:eastAsia="tr-TR"/>
        </w:rPr>
        <w:t>ecek.</w:t>
      </w:r>
      <w:bookmarkStart w:id="0" w:name="_GoBack"/>
      <w:bookmarkEnd w:id="0"/>
    </w:p>
    <w:p w14:paraId="62AD393C" w14:textId="0E9437F5"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lastRenderedPageBreak/>
        <w:t xml:space="preserve">Eğer bu teklif yasalaşırsa doğal ve kültürel varlıklarımız üzerindeki madencilik baskısı </w:t>
      </w:r>
      <w:r w:rsidR="007D170C" w:rsidRPr="0096548D">
        <w:rPr>
          <w:rFonts w:eastAsia="Times New Roman" w:cstheme="minorHAnsi"/>
          <w:color w:val="000000"/>
          <w:sz w:val="24"/>
          <w:szCs w:val="24"/>
          <w:lang w:eastAsia="tr-TR"/>
        </w:rPr>
        <w:t>artacak, yurttaşın</w:t>
      </w:r>
      <w:r w:rsidRPr="0096548D">
        <w:rPr>
          <w:rFonts w:eastAsia="Times New Roman" w:cstheme="minorHAnsi"/>
          <w:color w:val="000000"/>
          <w:sz w:val="24"/>
          <w:szCs w:val="24"/>
          <w:lang w:eastAsia="tr-TR"/>
        </w:rPr>
        <w:t xml:space="preserve"> mülkiyet ve katılım hakkı sınırlandırılacak, acele kamulaştırma uygulamaları yaygınlaştırılacak</w:t>
      </w:r>
      <w:r w:rsidR="0007226C">
        <w:rPr>
          <w:rFonts w:eastAsia="Times New Roman" w:cstheme="minorHAnsi"/>
          <w:color w:val="000000"/>
          <w:sz w:val="24"/>
          <w:szCs w:val="24"/>
          <w:lang w:eastAsia="tr-TR"/>
        </w:rPr>
        <w:t>.</w:t>
      </w:r>
    </w:p>
    <w:p w14:paraId="2A79A271" w14:textId="673363C1" w:rsidR="001D0BF5" w:rsidRPr="0096548D" w:rsidRDefault="001D0BF5" w:rsidP="00D31DB7">
      <w:pPr>
        <w:spacing w:before="240" w:after="0"/>
        <w:jc w:val="both"/>
        <w:rPr>
          <w:rFonts w:eastAsia="Times New Roman" w:cstheme="minorHAnsi"/>
          <w:sz w:val="24"/>
          <w:szCs w:val="24"/>
          <w:lang w:eastAsia="tr-TR"/>
        </w:rPr>
      </w:pPr>
      <w:r w:rsidRPr="0096548D">
        <w:rPr>
          <w:rFonts w:eastAsia="Times New Roman" w:cstheme="minorHAnsi"/>
          <w:color w:val="000000"/>
          <w:sz w:val="24"/>
          <w:szCs w:val="24"/>
          <w:lang w:eastAsia="tr-TR"/>
        </w:rPr>
        <w:t xml:space="preserve">Bu düzenlemelerin yalnızca doğa üzerinde değil, birçok alanda tehlike yarattığını söyleyen Deniz Ataç, "Yaşamı savunmalıyız. Bu teklifin yasalaşması aynı zamanda geçimlik tarımla uğraşan çiftçiler, kırsal yaşam, gıda ve su güvenliği açısından da ciddi tehditler barındırıyor. Yasa teklifindeki hükümler, ekosistem bütünlüğünü zedelediği gibi toplumun sağlıklı ve güvenli bir çevrede yaşama hakkını da tehlikeye atıyor. TEMA Vakfı olarak bir kez daha çağrıda bulunuyoruz; Anayasa’ya ve tarafı olduğumuz uluslararası sözleşmelere açıkça aykırı bu teklif </w:t>
      </w:r>
      <w:r w:rsidR="0007226C">
        <w:rPr>
          <w:rFonts w:eastAsia="Times New Roman" w:cstheme="minorHAnsi"/>
          <w:color w:val="000000"/>
          <w:sz w:val="24"/>
          <w:szCs w:val="24"/>
          <w:lang w:eastAsia="tr-TR"/>
        </w:rPr>
        <w:t>reddedilmeli</w:t>
      </w:r>
      <w:r w:rsidRPr="0096548D">
        <w:rPr>
          <w:rFonts w:eastAsia="Times New Roman" w:cstheme="minorHAnsi"/>
          <w:color w:val="000000"/>
          <w:sz w:val="24"/>
          <w:szCs w:val="24"/>
          <w:lang w:eastAsia="tr-TR"/>
        </w:rPr>
        <w:t>; doğal varlıklarımız ve gelecek kuşakların yaşam hakkı korunmalıdır." dedi.</w:t>
      </w:r>
    </w:p>
    <w:p w14:paraId="6EBCF332" w14:textId="77777777" w:rsidR="00124551" w:rsidRDefault="00124551" w:rsidP="00124551">
      <w:pPr>
        <w:spacing w:before="240" w:after="0" w:line="240" w:lineRule="auto"/>
        <w:jc w:val="both"/>
        <w:rPr>
          <w:rFonts w:eastAsia="Times New Roman" w:cstheme="minorHAnsi"/>
          <w:b/>
          <w:bCs/>
          <w:color w:val="000000"/>
          <w:sz w:val="24"/>
          <w:szCs w:val="24"/>
          <w:lang w:eastAsia="tr-TR"/>
        </w:rPr>
      </w:pPr>
    </w:p>
    <w:p w14:paraId="3AD858C7" w14:textId="77777777" w:rsidR="00124551" w:rsidRDefault="001D0BF5" w:rsidP="00124551">
      <w:pPr>
        <w:spacing w:before="240" w:after="0" w:line="240" w:lineRule="auto"/>
        <w:jc w:val="both"/>
        <w:rPr>
          <w:rFonts w:eastAsia="Times New Roman" w:cstheme="minorHAnsi"/>
          <w:sz w:val="24"/>
          <w:szCs w:val="24"/>
          <w:lang w:eastAsia="tr-TR"/>
        </w:rPr>
      </w:pPr>
      <w:r w:rsidRPr="0096548D">
        <w:rPr>
          <w:rFonts w:eastAsia="Times New Roman" w:cstheme="minorHAnsi"/>
          <w:b/>
          <w:bCs/>
          <w:color w:val="000000"/>
          <w:sz w:val="24"/>
          <w:szCs w:val="24"/>
          <w:lang w:eastAsia="tr-TR"/>
        </w:rPr>
        <w:t>Kanun teklifine ilişkin bilgi notunu okumak için tıklayın:</w:t>
      </w:r>
      <w:r w:rsidR="00124551">
        <w:rPr>
          <w:rFonts w:eastAsia="Times New Roman" w:cstheme="minorHAnsi"/>
          <w:sz w:val="24"/>
          <w:szCs w:val="24"/>
          <w:lang w:eastAsia="tr-TR"/>
        </w:rPr>
        <w:t xml:space="preserve"> </w:t>
      </w:r>
    </w:p>
    <w:p w14:paraId="7291BE2A" w14:textId="6D2B8D4B" w:rsidR="00404452" w:rsidRPr="00124551" w:rsidRDefault="0076105A" w:rsidP="00124551">
      <w:pPr>
        <w:spacing w:before="240" w:after="0" w:line="240" w:lineRule="auto"/>
        <w:jc w:val="both"/>
        <w:rPr>
          <w:rFonts w:eastAsia="Times New Roman" w:cstheme="minorHAnsi"/>
          <w:sz w:val="24"/>
          <w:szCs w:val="24"/>
          <w:lang w:eastAsia="tr-TR"/>
        </w:rPr>
      </w:pPr>
      <w:hyperlink r:id="rId7" w:history="1">
        <w:r w:rsidR="00124551" w:rsidRPr="00124551">
          <w:rPr>
            <w:rStyle w:val="Kpr"/>
            <w:sz w:val="24"/>
            <w:szCs w:val="24"/>
          </w:rPr>
          <w:t>https://bit.ly/maden-kanunu-bilgi-notu</w:t>
        </w:r>
      </w:hyperlink>
    </w:p>
    <w:p w14:paraId="551471AA" w14:textId="77777777" w:rsidR="00124551" w:rsidRDefault="00124551" w:rsidP="00F5452E">
      <w:pPr>
        <w:jc w:val="both"/>
        <w:rPr>
          <w:sz w:val="24"/>
          <w:szCs w:val="24"/>
        </w:rPr>
      </w:pPr>
    </w:p>
    <w:p w14:paraId="4A757FBB" w14:textId="04F1F70C" w:rsidR="00124551" w:rsidRDefault="00124551" w:rsidP="00F5452E">
      <w:pPr>
        <w:jc w:val="both"/>
        <w:rPr>
          <w:sz w:val="24"/>
          <w:szCs w:val="24"/>
        </w:rPr>
      </w:pPr>
    </w:p>
    <w:p w14:paraId="0191270D" w14:textId="77777777" w:rsidR="00124551" w:rsidRDefault="00124551" w:rsidP="00F5452E">
      <w:pPr>
        <w:jc w:val="both"/>
        <w:rPr>
          <w:sz w:val="24"/>
          <w:szCs w:val="24"/>
        </w:rPr>
      </w:pPr>
    </w:p>
    <w:p w14:paraId="1B2C136D" w14:textId="77777777" w:rsidR="00124551" w:rsidRDefault="00124551" w:rsidP="00F5452E">
      <w:pPr>
        <w:jc w:val="both"/>
        <w:rPr>
          <w:sz w:val="24"/>
          <w:szCs w:val="24"/>
        </w:rPr>
      </w:pPr>
    </w:p>
    <w:p w14:paraId="76683600" w14:textId="3893DA57" w:rsidR="00F5452E" w:rsidRPr="00404452" w:rsidRDefault="00F5452E" w:rsidP="00F5452E">
      <w:pPr>
        <w:jc w:val="both"/>
        <w:rPr>
          <w:sz w:val="24"/>
          <w:szCs w:val="24"/>
        </w:rPr>
      </w:pPr>
      <w:r w:rsidRPr="00F5452E">
        <w:rPr>
          <w:b/>
          <w:sz w:val="24"/>
          <w:szCs w:val="24"/>
        </w:rPr>
        <w:t>Biliyorsun,</w:t>
      </w:r>
      <w:r>
        <w:rPr>
          <w:b/>
          <w:sz w:val="24"/>
          <w:szCs w:val="24"/>
        </w:rPr>
        <w:t xml:space="preserve"> </w:t>
      </w:r>
      <w:r w:rsidRPr="00F5452E">
        <w:rPr>
          <w:b/>
          <w:sz w:val="24"/>
          <w:szCs w:val="24"/>
        </w:rPr>
        <w:t xml:space="preserve">Sorumlusun!     </w:t>
      </w:r>
      <w:r>
        <w:rPr>
          <w:b/>
          <w:sz w:val="24"/>
          <w:szCs w:val="24"/>
        </w:rPr>
        <w:t xml:space="preserve">                      </w:t>
      </w:r>
      <w:r w:rsidRPr="00F5452E">
        <w:rPr>
          <w:b/>
          <w:sz w:val="24"/>
          <w:szCs w:val="24"/>
        </w:rPr>
        <w:t xml:space="preserve">                                                               </w:t>
      </w:r>
      <w:r>
        <w:rPr>
          <w:b/>
          <w:sz w:val="24"/>
          <w:szCs w:val="24"/>
        </w:rPr>
        <w:t xml:space="preserve">           </w:t>
      </w:r>
      <w:r w:rsidRPr="00F5452E">
        <w:rPr>
          <w:b/>
          <w:sz w:val="24"/>
          <w:szCs w:val="24"/>
        </w:rPr>
        <w:t>TEMA Vakfı</w:t>
      </w:r>
    </w:p>
    <w:sectPr w:rsidR="00F5452E" w:rsidRPr="00404452" w:rsidSect="004C6627">
      <w:headerReference w:type="default" r:id="rId8"/>
      <w:footerReference w:type="default" r:id="rId9"/>
      <w:pgSz w:w="11906" w:h="16838"/>
      <w:pgMar w:top="2946"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FAFA1" w14:textId="77777777" w:rsidR="0076105A" w:rsidRDefault="0076105A" w:rsidP="008C4A2F">
      <w:pPr>
        <w:spacing w:after="0" w:line="240" w:lineRule="auto"/>
      </w:pPr>
      <w:r>
        <w:separator/>
      </w:r>
    </w:p>
  </w:endnote>
  <w:endnote w:type="continuationSeparator" w:id="0">
    <w:p w14:paraId="45655ECE" w14:textId="77777777" w:rsidR="0076105A" w:rsidRDefault="0076105A" w:rsidP="008C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2AF9" w14:textId="77777777" w:rsidR="00321AFE" w:rsidRDefault="00321A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C6EF0" w14:textId="77777777" w:rsidR="0076105A" w:rsidRDefault="0076105A" w:rsidP="008C4A2F">
      <w:pPr>
        <w:spacing w:after="0" w:line="240" w:lineRule="auto"/>
      </w:pPr>
      <w:r>
        <w:separator/>
      </w:r>
    </w:p>
  </w:footnote>
  <w:footnote w:type="continuationSeparator" w:id="0">
    <w:p w14:paraId="7E4C932C" w14:textId="77777777" w:rsidR="0076105A" w:rsidRDefault="0076105A" w:rsidP="008C4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D05B" w14:textId="77777777" w:rsidR="008C4A2F" w:rsidRDefault="007E6E54">
    <w:pPr>
      <w:pStyle w:val="stBilgi"/>
    </w:pPr>
    <w:r>
      <w:rPr>
        <w:noProof/>
        <w:lang w:eastAsia="tr-TR"/>
      </w:rPr>
      <w:drawing>
        <wp:anchor distT="0" distB="0" distL="114300" distR="114300" simplePos="0" relativeHeight="251660288" behindDoc="0" locked="0" layoutInCell="1" allowOverlap="1" wp14:anchorId="7CC32873" wp14:editId="65F3BBCF">
          <wp:simplePos x="0" y="0"/>
          <wp:positionH relativeFrom="margin">
            <wp:posOffset>-901700</wp:posOffset>
          </wp:positionH>
          <wp:positionV relativeFrom="margin">
            <wp:posOffset>-1870710</wp:posOffset>
          </wp:positionV>
          <wp:extent cx="7548245" cy="1471295"/>
          <wp:effectExtent l="19050" t="0" r="0" b="0"/>
          <wp:wrapSquare wrapText="bothSides"/>
          <wp:docPr id="5" name="4 Resim" descr="vak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kif.jpg"/>
                  <pic:cNvPicPr/>
                </pic:nvPicPr>
                <pic:blipFill>
                  <a:blip r:embed="rId1"/>
                  <a:stretch>
                    <a:fillRect/>
                  </a:stretch>
                </pic:blipFill>
                <pic:spPr>
                  <a:xfrm>
                    <a:off x="0" y="0"/>
                    <a:ext cx="7548245" cy="14712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2F"/>
    <w:rsid w:val="0002118E"/>
    <w:rsid w:val="00056434"/>
    <w:rsid w:val="0007226C"/>
    <w:rsid w:val="000901AF"/>
    <w:rsid w:val="00094BAF"/>
    <w:rsid w:val="000B3921"/>
    <w:rsid w:val="00124551"/>
    <w:rsid w:val="00126F3C"/>
    <w:rsid w:val="00186D92"/>
    <w:rsid w:val="001B084B"/>
    <w:rsid w:val="001C308E"/>
    <w:rsid w:val="001D0BF5"/>
    <w:rsid w:val="00263008"/>
    <w:rsid w:val="00275AFF"/>
    <w:rsid w:val="00284A27"/>
    <w:rsid w:val="002B4B04"/>
    <w:rsid w:val="00321AFE"/>
    <w:rsid w:val="00331144"/>
    <w:rsid w:val="00381E2C"/>
    <w:rsid w:val="003A54A5"/>
    <w:rsid w:val="00404452"/>
    <w:rsid w:val="004C5828"/>
    <w:rsid w:val="004C6627"/>
    <w:rsid w:val="005665F3"/>
    <w:rsid w:val="005D3DB3"/>
    <w:rsid w:val="00600281"/>
    <w:rsid w:val="00605F88"/>
    <w:rsid w:val="006720AE"/>
    <w:rsid w:val="006958B9"/>
    <w:rsid w:val="00734203"/>
    <w:rsid w:val="00737CA5"/>
    <w:rsid w:val="00740205"/>
    <w:rsid w:val="0076105A"/>
    <w:rsid w:val="007A7A5B"/>
    <w:rsid w:val="007B2D30"/>
    <w:rsid w:val="007B6250"/>
    <w:rsid w:val="007C7C34"/>
    <w:rsid w:val="007D170C"/>
    <w:rsid w:val="007E6E54"/>
    <w:rsid w:val="00873534"/>
    <w:rsid w:val="00876F3D"/>
    <w:rsid w:val="008A1531"/>
    <w:rsid w:val="008C4A2F"/>
    <w:rsid w:val="009017F3"/>
    <w:rsid w:val="00905E5D"/>
    <w:rsid w:val="00967E0D"/>
    <w:rsid w:val="009F397D"/>
    <w:rsid w:val="00A04B73"/>
    <w:rsid w:val="00A40A6F"/>
    <w:rsid w:val="00A61B43"/>
    <w:rsid w:val="00A7532E"/>
    <w:rsid w:val="00A9650D"/>
    <w:rsid w:val="00AC0D31"/>
    <w:rsid w:val="00B035DC"/>
    <w:rsid w:val="00B119DA"/>
    <w:rsid w:val="00B8197A"/>
    <w:rsid w:val="00B851F6"/>
    <w:rsid w:val="00BB6910"/>
    <w:rsid w:val="00C37434"/>
    <w:rsid w:val="00C9641E"/>
    <w:rsid w:val="00CB4463"/>
    <w:rsid w:val="00CB62B2"/>
    <w:rsid w:val="00CB6440"/>
    <w:rsid w:val="00D0592C"/>
    <w:rsid w:val="00D1037D"/>
    <w:rsid w:val="00D31DB7"/>
    <w:rsid w:val="00D91F0B"/>
    <w:rsid w:val="00E03055"/>
    <w:rsid w:val="00E04BB6"/>
    <w:rsid w:val="00F378E3"/>
    <w:rsid w:val="00F5452E"/>
    <w:rsid w:val="00FB292D"/>
    <w:rsid w:val="00FE1AAD"/>
    <w:rsid w:val="00FF22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9659C"/>
  <w15:docId w15:val="{4E0423E3-D7A4-4BC3-BF1F-468CECF5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C4A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4A2F"/>
  </w:style>
  <w:style w:type="paragraph" w:styleId="AltBilgi">
    <w:name w:val="footer"/>
    <w:basedOn w:val="Normal"/>
    <w:link w:val="AltBilgiChar"/>
    <w:uiPriority w:val="99"/>
    <w:unhideWhenUsed/>
    <w:rsid w:val="008C4A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4A2F"/>
  </w:style>
  <w:style w:type="paragraph" w:styleId="BalonMetni">
    <w:name w:val="Balloon Text"/>
    <w:basedOn w:val="Normal"/>
    <w:link w:val="BalonMetniChar"/>
    <w:uiPriority w:val="99"/>
    <w:semiHidden/>
    <w:unhideWhenUsed/>
    <w:rsid w:val="008C4A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4A2F"/>
    <w:rPr>
      <w:rFonts w:ascii="Tahoma" w:hAnsi="Tahoma" w:cs="Tahoma"/>
      <w:sz w:val="16"/>
      <w:szCs w:val="16"/>
    </w:rPr>
  </w:style>
  <w:style w:type="paragraph" w:customStyle="1" w:styleId="Default">
    <w:name w:val="Default"/>
    <w:rsid w:val="00C9641E"/>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A40A6F"/>
    <w:rPr>
      <w:sz w:val="16"/>
      <w:szCs w:val="16"/>
    </w:rPr>
  </w:style>
  <w:style w:type="paragraph" w:styleId="AklamaMetni">
    <w:name w:val="annotation text"/>
    <w:basedOn w:val="Normal"/>
    <w:link w:val="AklamaMetniChar"/>
    <w:uiPriority w:val="99"/>
    <w:semiHidden/>
    <w:unhideWhenUsed/>
    <w:rsid w:val="00A40A6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0A6F"/>
    <w:rPr>
      <w:sz w:val="20"/>
      <w:szCs w:val="20"/>
    </w:rPr>
  </w:style>
  <w:style w:type="paragraph" w:styleId="AklamaKonusu">
    <w:name w:val="annotation subject"/>
    <w:basedOn w:val="AklamaMetni"/>
    <w:next w:val="AklamaMetni"/>
    <w:link w:val="AklamaKonusuChar"/>
    <w:uiPriority w:val="99"/>
    <w:semiHidden/>
    <w:unhideWhenUsed/>
    <w:rsid w:val="00A40A6F"/>
    <w:rPr>
      <w:b/>
      <w:bCs/>
    </w:rPr>
  </w:style>
  <w:style w:type="character" w:customStyle="1" w:styleId="AklamaKonusuChar">
    <w:name w:val="Açıklama Konusu Char"/>
    <w:basedOn w:val="AklamaMetniChar"/>
    <w:link w:val="AklamaKonusu"/>
    <w:uiPriority w:val="99"/>
    <w:semiHidden/>
    <w:rsid w:val="00A40A6F"/>
    <w:rPr>
      <w:b/>
      <w:bCs/>
      <w:sz w:val="20"/>
      <w:szCs w:val="20"/>
    </w:rPr>
  </w:style>
  <w:style w:type="character" w:styleId="Kpr">
    <w:name w:val="Hyperlink"/>
    <w:basedOn w:val="VarsaylanParagrafYazTipi"/>
    <w:uiPriority w:val="99"/>
    <w:unhideWhenUsed/>
    <w:rsid w:val="001245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maden-kanunu-bilgi-not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716B-0371-4B0D-846E-E02F9D86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927</Words>
  <Characters>5287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Dilek</dc:creator>
  <cp:lastModifiedBy>Defne Ünal</cp:lastModifiedBy>
  <cp:revision>7</cp:revision>
  <cp:lastPrinted>2025-06-23T08:14:00Z</cp:lastPrinted>
  <dcterms:created xsi:type="dcterms:W3CDTF">2025-06-23T08:09:00Z</dcterms:created>
  <dcterms:modified xsi:type="dcterms:W3CDTF">2025-06-23T10:22:00Z</dcterms:modified>
</cp:coreProperties>
</file>